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87D28" w14:textId="1B91C352" w:rsidR="003807FA" w:rsidRDefault="00045CD4" w:rsidP="00045CD4">
      <w:r w:rsidRPr="00941777">
        <w:rPr>
          <w:b/>
          <w:bCs w:val="0"/>
        </w:rPr>
        <w:t>Údržba a čištění:</w:t>
      </w:r>
      <w:r>
        <w:t xml:space="preserve"> Odpojte silikonovou hadičku a konektor od odsávačky mateřského mléka. Tyto části nevyžadují čištění, protože je membrána chrání před kontaktem s mateřským mlékem. Před prvním použitím demontujte následující části odsávačky mateřského mléka: horní kryt membrány, membránu, kryt trychtýře, silikonovou masážní vložku, silikonový zpětný ventil, lahev a adaptér na lahev. Umyjte je v horké vodě s jemným čisticím prostředkem, důkladně opláchněte. Dezinfikujte vyvařením ve vodě cca. 5 minut. Před montáží a následným použitím důkladně osušte. VAROVÁNÍ! Nemyjte silikonovou hadičku a konektor, zejména elektrické součásti. Otřete vlhkým hadříkem. Ujistěte se, že odsávačka mateřského mléka byla předem vyčištěna a dezinfikována. Důkladně si umyjte ruce. Jemně zatlačte na bradavku a zkontrolujte, zda jsou kanálky mléka čisté. Připojte odsávačku mateřského mléka ke zdroji napájení. Stiskněte tlačítko zapnutí/vypnutí. Nad tlačítkem se rozsvítí kontrolka, která indikuje, že je odsávačka mateřského mléka zapnutá. Odsávačku přiložte na prsa tak, aby silikonová masážní vložka přesně přilnula a zabránila tak proudění vzduchu. Pokud dojde k netěsnosti, může se výrazně zhoršit výkon odsávání. Lahev držte vždy ve svislé poloze, aby mléko mohlo volně stékat ke dnu. Odsávačka mateřského mléka umožňuje přizpůsobit rytmus a sací výkon individuálním potřebám každé maminky. Stisknutím tlačítka "mode" upravíte rytmus sání a vyberete jeden ze tří režimů: hloubkový, přirozený, silný. Nastavte si také preferovaný sací výkon. Odsávejte mateřské mléko z jednoho prsu, dokud neucítíte, že teče mnohem pomaleji. Přiložte odsávačku k druhému prsu a pokračujte v odsávání. Po dokončení odsávání odšroubujte lahev od odsávačky mléka. Odsávačka odpovídá požadavkům: Nařízení Evropského parlamentu a Rady 1935/2004/EC – obecné požadavky na materiály a předměty určené pro styk s potravinami. Nařízení Komise (EU) č. 10/2011 o materiálech a předmětech z plastů určených pro styk s potravinami. Směrnice Evropského parlamentu a Rady 2006/95/ES o harmonizaci právních předpisů členských států týkajících se elektrických zařízení určených pro používání v určitých mezích napětí. Směrnice Evropského parlamentu a Rady 2004/108/ES o sbližování právních předpisů členských států týkajících se elektromagnetické kompatibility. Směrnice Evropského parlamentu a Rady 2009/125/ES o stanovení rámce pro určení požadavků na ekodesign výrobků spojených se spotřebou energie. Směrnice Evropského parlamentu a Rady 2011/65/EU o omezení používání některých nebezpečných látek v elektrických a elektronických zařízeních.</w:t>
      </w:r>
    </w:p>
    <w:p w14:paraId="62EA41E2" w14:textId="77777777" w:rsidR="003807FA" w:rsidRDefault="003807FA" w:rsidP="00045CD4"/>
    <w:p w14:paraId="44CB1E1F" w14:textId="77777777" w:rsidR="003807FA" w:rsidRPr="003807FA" w:rsidRDefault="003807FA" w:rsidP="00045CD4"/>
    <w:sectPr w:rsidR="003807FA" w:rsidRPr="0038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3AA6"/>
    <w:multiLevelType w:val="hybridMultilevel"/>
    <w:tmpl w:val="4D3A3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40A7"/>
    <w:multiLevelType w:val="hybridMultilevel"/>
    <w:tmpl w:val="0E0C5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F0406"/>
    <w:multiLevelType w:val="hybridMultilevel"/>
    <w:tmpl w:val="F80EF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A3AA5"/>
    <w:multiLevelType w:val="multilevel"/>
    <w:tmpl w:val="062C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55311"/>
    <w:multiLevelType w:val="hybridMultilevel"/>
    <w:tmpl w:val="52724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D01ED"/>
    <w:multiLevelType w:val="hybridMultilevel"/>
    <w:tmpl w:val="3ED86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77592">
    <w:abstractNumId w:val="1"/>
  </w:num>
  <w:num w:numId="2" w16cid:durableId="899899399">
    <w:abstractNumId w:val="2"/>
  </w:num>
  <w:num w:numId="3" w16cid:durableId="669990254">
    <w:abstractNumId w:val="3"/>
  </w:num>
  <w:num w:numId="4" w16cid:durableId="199440699">
    <w:abstractNumId w:val="4"/>
  </w:num>
  <w:num w:numId="5" w16cid:durableId="252713758">
    <w:abstractNumId w:val="0"/>
  </w:num>
  <w:num w:numId="6" w16cid:durableId="303782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CC"/>
    <w:rsid w:val="00045CD4"/>
    <w:rsid w:val="00046B6B"/>
    <w:rsid w:val="001D0B61"/>
    <w:rsid w:val="00215FF6"/>
    <w:rsid w:val="00234F61"/>
    <w:rsid w:val="00243370"/>
    <w:rsid w:val="002A1F9F"/>
    <w:rsid w:val="00377246"/>
    <w:rsid w:val="003807FA"/>
    <w:rsid w:val="00381FC8"/>
    <w:rsid w:val="003872A2"/>
    <w:rsid w:val="003D2558"/>
    <w:rsid w:val="00480698"/>
    <w:rsid w:val="00510978"/>
    <w:rsid w:val="005847D0"/>
    <w:rsid w:val="007C2074"/>
    <w:rsid w:val="007F10A0"/>
    <w:rsid w:val="00864790"/>
    <w:rsid w:val="00941777"/>
    <w:rsid w:val="0099126B"/>
    <w:rsid w:val="00B06F55"/>
    <w:rsid w:val="00B605CC"/>
    <w:rsid w:val="00B64A75"/>
    <w:rsid w:val="00BA531B"/>
    <w:rsid w:val="00D41DA2"/>
    <w:rsid w:val="00DD5BF1"/>
    <w:rsid w:val="00EF43C2"/>
    <w:rsid w:val="00F11EFC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F7B0"/>
  <w15:chartTrackingRefBased/>
  <w15:docId w15:val="{7A662FCC-9D6A-4EA6-8B89-514D8F44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Cs/>
        <w:kern w:val="2"/>
        <w:sz w:val="28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5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479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64A7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Havránková</dc:creator>
  <cp:keywords/>
  <dc:description/>
  <cp:lastModifiedBy>Veronika Havránková</cp:lastModifiedBy>
  <cp:revision>2</cp:revision>
  <dcterms:created xsi:type="dcterms:W3CDTF">2024-05-14T14:25:00Z</dcterms:created>
  <dcterms:modified xsi:type="dcterms:W3CDTF">2024-05-14T14:25:00Z</dcterms:modified>
</cp:coreProperties>
</file>